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D9878" w14:textId="60A4B20D" w:rsidR="00362B25" w:rsidRPr="00C13E14" w:rsidRDefault="00362B25" w:rsidP="00362B25">
      <w:pPr>
        <w:pStyle w:val="Header"/>
        <w:tabs>
          <w:tab w:val="right" w:pos="9639"/>
        </w:tabs>
        <w:spacing w:line="276" w:lineRule="auto"/>
        <w:rPr>
          <w:sz w:val="24"/>
          <w:szCs w:val="24"/>
        </w:rPr>
      </w:pPr>
      <w:bookmarkStart w:id="0" w:name="_Hlk166252683"/>
      <w:bookmarkStart w:id="1" w:name="_Hlk37418177"/>
      <w:bookmarkStart w:id="2" w:name="_Hlk166252768"/>
      <w:r w:rsidRPr="00C13E14">
        <w:rPr>
          <w:sz w:val="24"/>
          <w:szCs w:val="24"/>
        </w:rPr>
        <w:t>3GPP TSG RAN WG1 #11</w:t>
      </w:r>
      <w:r>
        <w:rPr>
          <w:sz w:val="24"/>
          <w:szCs w:val="24"/>
        </w:rPr>
        <w:t>7</w:t>
      </w:r>
      <w:bookmarkEnd w:id="0"/>
      <w:r w:rsidRPr="00C13E14">
        <w:tab/>
        <w:t xml:space="preserve"> </w:t>
      </w:r>
      <w:r w:rsidRPr="009A78F6">
        <w:rPr>
          <w:sz w:val="24"/>
          <w:szCs w:val="24"/>
          <w:lang w:val="en-GB"/>
        </w:rPr>
        <w:t>R1-240</w:t>
      </w:r>
      <w:r>
        <w:rPr>
          <w:sz w:val="24"/>
          <w:szCs w:val="24"/>
          <w:lang w:val="en-GB"/>
        </w:rPr>
        <w:t>5279</w:t>
      </w:r>
    </w:p>
    <w:p w14:paraId="64BF25A2" w14:textId="77777777" w:rsidR="00362B25" w:rsidRPr="00D9663A" w:rsidRDefault="00362B25" w:rsidP="00362B25">
      <w:pPr>
        <w:pStyle w:val="Header"/>
        <w:rPr>
          <w:bCs/>
          <w:noProof w:val="0"/>
          <w:sz w:val="24"/>
          <w:szCs w:val="24"/>
        </w:rPr>
      </w:pPr>
      <w:bookmarkStart w:id="3" w:name="_Hlk166252717"/>
      <w:bookmarkEnd w:id="1"/>
      <w:r w:rsidRPr="007F4967">
        <w:rPr>
          <w:bCs/>
          <w:noProof w:val="0"/>
          <w:sz w:val="24"/>
          <w:szCs w:val="24"/>
        </w:rPr>
        <w:t>Fukuoka City, Fukuoka, Japan, May 20 – 24, 2024</w:t>
      </w:r>
    </w:p>
    <w:bookmarkEnd w:id="2"/>
    <w:bookmarkEnd w:id="3"/>
    <w:p w14:paraId="321541A7" w14:textId="77777777" w:rsidR="00D749CC" w:rsidRPr="00FF3F81" w:rsidRDefault="00D749CC" w:rsidP="00CA26CE">
      <w:pPr>
        <w:pStyle w:val="Header"/>
        <w:rPr>
          <w:bCs/>
          <w:noProof w:val="0"/>
          <w:sz w:val="24"/>
          <w:lang w:eastAsia="ja-JP"/>
        </w:rPr>
      </w:pPr>
    </w:p>
    <w:p w14:paraId="30E02941" w14:textId="22BEE3AD"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3C2014">
        <w:rPr>
          <w:rFonts w:cs="Arial"/>
          <w:b/>
          <w:sz w:val="24"/>
          <w:szCs w:val="24"/>
          <w:lang w:val="en-US"/>
        </w:rPr>
        <w:t>5</w:t>
      </w:r>
    </w:p>
    <w:p w14:paraId="30E02942" w14:textId="09106645"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Nokia</w:t>
      </w:r>
    </w:p>
    <w:p w14:paraId="571A249E" w14:textId="77777777" w:rsidR="00362B25" w:rsidRDefault="0034111C" w:rsidP="00362B25">
      <w:pPr>
        <w:ind w:left="1985" w:hanging="1985"/>
        <w:rPr>
          <w:rFonts w:ascii="Arial" w:hAnsi="Arial" w:cs="Arial"/>
          <w:b/>
          <w:bCs/>
          <w:sz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362B25" w:rsidRPr="00362B25">
        <w:rPr>
          <w:rFonts w:ascii="Arial" w:hAnsi="Arial" w:cs="Arial"/>
          <w:b/>
          <w:bCs/>
          <w:sz w:val="24"/>
          <w:lang w:val="en-US"/>
        </w:rPr>
        <w:t>Discussion on PRACH mask index handling for MSG1 repetition</w:t>
      </w:r>
    </w:p>
    <w:p w14:paraId="30E02944" w14:textId="32FAB5B8" w:rsidR="0034111C" w:rsidRPr="00FF3F81" w:rsidRDefault="0034111C" w:rsidP="00362B25">
      <w:pPr>
        <w:ind w:left="1985" w:hanging="1985"/>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4" w:name="_Ref67694016"/>
      <w:bookmarkStart w:id="5" w:name="_Toc67700556"/>
      <w:r w:rsidRPr="00FF3F81">
        <w:rPr>
          <w:lang w:val="en-US"/>
        </w:rPr>
        <w:t>Introduction</w:t>
      </w:r>
      <w:bookmarkEnd w:id="4"/>
      <w:bookmarkEnd w:id="5"/>
    </w:p>
    <w:p w14:paraId="42C62D90" w14:textId="5D0D2F64" w:rsidR="001D7DBB" w:rsidRPr="001D7DBB" w:rsidRDefault="00E1769B" w:rsidP="00E1769B">
      <w:pPr>
        <w:spacing w:before="120"/>
        <w:rPr>
          <w:sz w:val="22"/>
          <w:szCs w:val="22"/>
          <w:lang w:eastAsia="zh-CN"/>
        </w:rPr>
      </w:pPr>
      <w:bookmarkStart w:id="6" w:name="_Hlk510705081"/>
      <w:r w:rsidRPr="001D7DBB">
        <w:rPr>
          <w:sz w:val="22"/>
          <w:szCs w:val="22"/>
          <w:lang w:eastAsia="zh-CN"/>
        </w:rPr>
        <w:t xml:space="preserve">In this contribution, we </w:t>
      </w:r>
      <w:r w:rsidR="001D7DBB" w:rsidRPr="001D7DBB">
        <w:rPr>
          <w:sz w:val="22"/>
          <w:szCs w:val="22"/>
          <w:lang w:eastAsia="zh-CN"/>
        </w:rPr>
        <w:t>analy</w:t>
      </w:r>
      <w:r w:rsidR="001D7DBB">
        <w:rPr>
          <w:sz w:val="22"/>
          <w:szCs w:val="22"/>
          <w:lang w:eastAsia="zh-CN"/>
        </w:rPr>
        <w:t>z</w:t>
      </w:r>
      <w:r w:rsidR="001D7DBB" w:rsidRPr="001D7DBB">
        <w:rPr>
          <w:sz w:val="22"/>
          <w:szCs w:val="22"/>
          <w:lang w:eastAsia="zh-CN"/>
        </w:rPr>
        <w:t xml:space="preserve">e </w:t>
      </w:r>
      <w:r w:rsidRPr="001D7DBB">
        <w:rPr>
          <w:sz w:val="22"/>
          <w:szCs w:val="22"/>
          <w:lang w:eastAsia="zh-CN"/>
        </w:rPr>
        <w:t xml:space="preserve">the LS received from RAN2, i.e., </w:t>
      </w:r>
      <w:r w:rsidR="00362B25" w:rsidRPr="00362B25">
        <w:rPr>
          <w:sz w:val="22"/>
          <w:szCs w:val="22"/>
          <w:lang w:eastAsia="zh-CN"/>
        </w:rPr>
        <w:t>R2-2403915 (R1-2403826)</w:t>
      </w:r>
      <w:r w:rsidRPr="001D7DBB">
        <w:rPr>
          <w:sz w:val="22"/>
          <w:szCs w:val="22"/>
          <w:lang w:eastAsia="zh-CN"/>
        </w:rPr>
        <w:t xml:space="preserve">, concerning </w:t>
      </w:r>
      <w:r w:rsidR="00362B25" w:rsidRPr="00362B25">
        <w:rPr>
          <w:sz w:val="22"/>
          <w:szCs w:val="22"/>
          <w:lang w:eastAsia="zh-CN"/>
        </w:rPr>
        <w:t>PRACH mask index handling for MSG1 repetition</w:t>
      </w:r>
      <w:r w:rsidR="00362B25">
        <w:rPr>
          <w:sz w:val="22"/>
          <w:szCs w:val="22"/>
          <w:lang w:eastAsia="zh-CN"/>
        </w:rPr>
        <w:t xml:space="preserve"> </w:t>
      </w:r>
      <w:r w:rsidR="001D7DBB">
        <w:rPr>
          <w:sz w:val="22"/>
          <w:szCs w:val="22"/>
          <w:lang w:eastAsia="zh-CN"/>
        </w:rPr>
        <w:t>[1]</w:t>
      </w:r>
      <w:r w:rsidRPr="001D7DBB">
        <w:rPr>
          <w:sz w:val="22"/>
          <w:szCs w:val="22"/>
          <w:lang w:eastAsia="zh-CN"/>
        </w:rPr>
        <w:t>.</w:t>
      </w:r>
      <w:r w:rsidR="001D7DBB" w:rsidRPr="001D7DBB">
        <w:rPr>
          <w:sz w:val="22"/>
          <w:szCs w:val="22"/>
          <w:lang w:eastAsia="zh-CN"/>
        </w:rPr>
        <w:t xml:space="preserve"> </w:t>
      </w:r>
    </w:p>
    <w:p w14:paraId="34F0AF88" w14:textId="34AF9DB5" w:rsidR="00E1769B" w:rsidRPr="001D7DBB" w:rsidRDefault="001D7DBB" w:rsidP="00E1769B">
      <w:pPr>
        <w:spacing w:before="120"/>
        <w:rPr>
          <w:sz w:val="22"/>
          <w:szCs w:val="22"/>
          <w:lang w:eastAsia="zh-CN"/>
        </w:rPr>
      </w:pPr>
      <w:r w:rsidRPr="001D7DBB">
        <w:rPr>
          <w:sz w:val="22"/>
          <w:szCs w:val="22"/>
          <w:lang w:eastAsia="zh-CN"/>
        </w:rPr>
        <w:t xml:space="preserve">We start by noting that in the ACTIONS field of the LS, RAN2 respectfully ask RAN1 to take the above information into account. In the remainder of this document, we elaborate on the content of the LS and explain why </w:t>
      </w:r>
      <w:r w:rsidR="00362B25">
        <w:rPr>
          <w:sz w:val="22"/>
          <w:szCs w:val="22"/>
          <w:lang w:eastAsia="zh-CN"/>
        </w:rPr>
        <w:t xml:space="preserve">limited further action is still needed in </w:t>
      </w:r>
      <w:r w:rsidRPr="001D7DBB">
        <w:rPr>
          <w:sz w:val="22"/>
          <w:szCs w:val="22"/>
          <w:lang w:eastAsia="zh-CN"/>
        </w:rPr>
        <w:t xml:space="preserve">RAN1. </w:t>
      </w:r>
    </w:p>
    <w:p w14:paraId="34E6BD4A" w14:textId="341B8E64" w:rsidR="00E1769B" w:rsidRPr="001D7DBB" w:rsidRDefault="001D7DBB" w:rsidP="00E1769B">
      <w:pPr>
        <w:spacing w:before="120"/>
        <w:rPr>
          <w:sz w:val="22"/>
          <w:szCs w:val="22"/>
          <w:lang w:eastAsia="zh-CN"/>
        </w:rPr>
      </w:pPr>
      <w:r w:rsidRPr="001D7DBB">
        <w:rPr>
          <w:sz w:val="22"/>
          <w:szCs w:val="22"/>
          <w:lang w:eastAsia="zh-CN"/>
        </w:rPr>
        <w:t>Moving to the actual content of the LS</w:t>
      </w:r>
      <w:r w:rsidR="00362B25">
        <w:rPr>
          <w:sz w:val="22"/>
          <w:szCs w:val="22"/>
          <w:lang w:eastAsia="zh-CN"/>
        </w:rPr>
        <w:t xml:space="preserve">, </w:t>
      </w:r>
      <w:r w:rsidR="0053162E">
        <w:rPr>
          <w:sz w:val="22"/>
          <w:szCs w:val="22"/>
          <w:lang w:eastAsia="zh-CN"/>
        </w:rPr>
        <w:t xml:space="preserve">therein </w:t>
      </w:r>
      <w:r w:rsidR="00362B25">
        <w:rPr>
          <w:sz w:val="22"/>
          <w:szCs w:val="22"/>
          <w:lang w:eastAsia="zh-CN"/>
        </w:rPr>
        <w:t>RAN2 inform RAN1 that</w:t>
      </w:r>
      <w:r w:rsidRPr="001D7DBB">
        <w:rPr>
          <w:sz w:val="22"/>
          <w:szCs w:val="22"/>
          <w:lang w:eastAsia="zh-CN"/>
        </w:rPr>
        <w:t>:</w:t>
      </w:r>
    </w:p>
    <w:tbl>
      <w:tblPr>
        <w:tblStyle w:val="TableGrid"/>
        <w:tblW w:w="0" w:type="auto"/>
        <w:jc w:val="center"/>
        <w:tblLook w:val="04A0" w:firstRow="1" w:lastRow="0" w:firstColumn="1" w:lastColumn="0" w:noHBand="0" w:noVBand="1"/>
      </w:tblPr>
      <w:tblGrid>
        <w:gridCol w:w="8144"/>
      </w:tblGrid>
      <w:tr w:rsidR="00E1769B" w14:paraId="59D62985" w14:textId="77777777" w:rsidTr="000466A7">
        <w:trPr>
          <w:trHeight w:val="1290"/>
          <w:jc w:val="center"/>
        </w:trPr>
        <w:tc>
          <w:tcPr>
            <w:tcW w:w="8144" w:type="dxa"/>
          </w:tcPr>
          <w:p w14:paraId="10271C77" w14:textId="77777777" w:rsidR="00362B25" w:rsidRDefault="00362B25" w:rsidP="00362B25">
            <w:pPr>
              <w:tabs>
                <w:tab w:val="left" w:pos="4678"/>
                <w:tab w:val="left" w:pos="7655"/>
              </w:tabs>
              <w:spacing w:before="120" w:after="120"/>
              <w:jc w:val="both"/>
              <w:rPr>
                <w:rFonts w:ascii="Arial" w:hAnsi="Arial" w:cs="Arial"/>
                <w:bCs/>
                <w:lang w:eastAsia="zh-CN"/>
              </w:rPr>
            </w:pPr>
            <w:r w:rsidRPr="00CC7EB8">
              <w:rPr>
                <w:rFonts w:ascii="Arial" w:hAnsi="Arial" w:cs="Arial"/>
                <w:bCs/>
                <w:lang w:eastAsia="zh-CN"/>
              </w:rPr>
              <w:t>In</w:t>
            </w:r>
            <w:r>
              <w:rPr>
                <w:rFonts w:ascii="Arial" w:hAnsi="Arial" w:cs="Arial"/>
                <w:bCs/>
                <w:lang w:eastAsia="zh-CN"/>
              </w:rPr>
              <w:t xml:space="preserve"> RAN2#125bis meeting, RAN2 has discussed how to handle </w:t>
            </w:r>
            <w:r w:rsidRPr="00CC7EB8">
              <w:rPr>
                <w:rFonts w:ascii="Arial" w:hAnsi="Arial" w:cs="Arial"/>
                <w:bCs/>
                <w:lang w:eastAsia="zh-CN"/>
              </w:rPr>
              <w:t xml:space="preserve">the </w:t>
            </w:r>
            <w:r w:rsidRPr="00CC7EB8">
              <w:rPr>
                <w:rFonts w:ascii="Arial" w:hAnsi="Arial" w:cs="Arial"/>
                <w:bCs/>
                <w:i/>
                <w:lang w:eastAsia="zh-CN"/>
              </w:rPr>
              <w:t>ra-ssb-OccasionMaskIndex</w:t>
            </w:r>
            <w:r>
              <w:t xml:space="preserve">/ </w:t>
            </w:r>
            <w:r w:rsidRPr="00F66A44">
              <w:rPr>
                <w:rFonts w:ascii="Arial" w:hAnsi="Arial" w:cs="Arial"/>
                <w:bCs/>
                <w:i/>
                <w:lang w:eastAsia="zh-CN"/>
              </w:rPr>
              <w:t>ssb-SharedRO-MaskIndex</w:t>
            </w:r>
            <w:r>
              <w:rPr>
                <w:rFonts w:ascii="Arial" w:hAnsi="Arial" w:cs="Arial"/>
                <w:bCs/>
                <w:i/>
                <w:lang w:eastAsia="zh-CN"/>
              </w:rPr>
              <w:t>-r17</w:t>
            </w:r>
            <w:r w:rsidRPr="00912D7F">
              <w:rPr>
                <w:rFonts w:ascii="Arial" w:hAnsi="Arial" w:cs="Arial"/>
                <w:bCs/>
                <w:i/>
                <w:lang w:eastAsia="zh-CN"/>
              </w:rPr>
              <w:t>/ ra-ssb-OccasionMaskIndex-r18</w:t>
            </w:r>
            <w:r>
              <w:rPr>
                <w:rFonts w:ascii="Arial" w:hAnsi="Arial" w:cs="Arial"/>
                <w:bCs/>
                <w:lang w:eastAsia="zh-CN"/>
              </w:rPr>
              <w:t xml:space="preserve"> </w:t>
            </w:r>
            <w:r w:rsidRPr="00CC7EB8">
              <w:rPr>
                <w:rFonts w:ascii="Arial" w:hAnsi="Arial" w:cs="Arial"/>
                <w:bCs/>
                <w:lang w:eastAsia="zh-CN"/>
              </w:rPr>
              <w:t>for Msg1 repetitio</w:t>
            </w:r>
            <w:r>
              <w:rPr>
                <w:rFonts w:ascii="Arial" w:hAnsi="Arial" w:cs="Arial"/>
                <w:bCs/>
                <w:lang w:eastAsia="zh-CN"/>
              </w:rPr>
              <w:t>n and made the following agreements.</w:t>
            </w:r>
          </w:p>
          <w:p w14:paraId="477BABA4" w14:textId="77777777" w:rsidR="00362B25" w:rsidRDefault="00362B25" w:rsidP="00362B25">
            <w:pPr>
              <w:pStyle w:val="Agreement"/>
            </w:pPr>
            <w:r>
              <w:t>PRACH mask configuration is not supported for MSG1 based repetition in Rel-18.</w:t>
            </w:r>
          </w:p>
          <w:p w14:paraId="2EC1BF57" w14:textId="2A21C19B" w:rsidR="00E1769B" w:rsidRPr="00362B25" w:rsidRDefault="00362B25" w:rsidP="00362B25">
            <w:pPr>
              <w:tabs>
                <w:tab w:val="left" w:pos="4678"/>
                <w:tab w:val="left" w:pos="7655"/>
              </w:tabs>
              <w:spacing w:before="120" w:after="120"/>
              <w:jc w:val="both"/>
              <w:rPr>
                <w:rFonts w:ascii="Arial" w:hAnsi="Arial" w:cs="Arial"/>
                <w:bCs/>
                <w:lang w:eastAsia="zh-CN"/>
              </w:rPr>
            </w:pPr>
            <w:r w:rsidRPr="004A66B5">
              <w:rPr>
                <w:rFonts w:ascii="Arial" w:hAnsi="Arial" w:cs="Arial"/>
                <w:bCs/>
                <w:lang w:eastAsia="zh-CN"/>
              </w:rPr>
              <w:t xml:space="preserve">RAN2 </w:t>
            </w:r>
            <w:r>
              <w:rPr>
                <w:rFonts w:ascii="Arial" w:hAnsi="Arial" w:cs="Arial"/>
                <w:bCs/>
                <w:lang w:eastAsia="zh-CN"/>
              </w:rPr>
              <w:t xml:space="preserve">will update the related RAN2 Spec descriptions to capture the above agreement. </w:t>
            </w:r>
          </w:p>
        </w:tc>
      </w:tr>
    </w:tbl>
    <w:p w14:paraId="7CC37FE5" w14:textId="20996990" w:rsidR="007E6207" w:rsidRPr="001D7DBB" w:rsidRDefault="007E6207" w:rsidP="00E1769B">
      <w:pPr>
        <w:spacing w:before="120"/>
        <w:rPr>
          <w:sz w:val="22"/>
          <w:szCs w:val="22"/>
          <w:lang w:eastAsia="zh-CN"/>
        </w:rPr>
      </w:pPr>
      <w:r w:rsidRPr="001D7DBB">
        <w:rPr>
          <w:sz w:val="22"/>
          <w:szCs w:val="22"/>
          <w:lang w:eastAsia="zh-CN"/>
        </w:rPr>
        <w:t xml:space="preserve">From our perspective, </w:t>
      </w:r>
      <w:r w:rsidR="000466A7" w:rsidRPr="001D7DBB">
        <w:rPr>
          <w:sz w:val="22"/>
          <w:szCs w:val="22"/>
          <w:lang w:eastAsia="zh-CN"/>
        </w:rPr>
        <w:t>the above i</w:t>
      </w:r>
      <w:r w:rsidR="00362B25">
        <w:rPr>
          <w:sz w:val="22"/>
          <w:szCs w:val="22"/>
          <w:lang w:eastAsia="zh-CN"/>
        </w:rPr>
        <w:t>mplies that discussions concerning the interaction between PRACH mask and PRACH transmission with preamble repetitions, a.k.a. MSG1 repetition, are concluded in RAN2. However, this does not necessarily imply that the same holds for RAN1 which, in our view, ha</w:t>
      </w:r>
      <w:r w:rsidR="00DF003B">
        <w:rPr>
          <w:sz w:val="22"/>
          <w:szCs w:val="22"/>
          <w:lang w:eastAsia="zh-CN"/>
        </w:rPr>
        <w:t>ve</w:t>
      </w:r>
      <w:r w:rsidR="00362B25">
        <w:rPr>
          <w:sz w:val="22"/>
          <w:szCs w:val="22"/>
          <w:lang w:eastAsia="zh-CN"/>
        </w:rPr>
        <w:t xml:space="preserve"> one last step to perform, i.e., a discussion on whether the above RAN2 agreement </w:t>
      </w:r>
      <w:r w:rsidR="00DF003B">
        <w:rPr>
          <w:sz w:val="22"/>
          <w:szCs w:val="22"/>
          <w:lang w:eastAsia="zh-CN"/>
        </w:rPr>
        <w:t>entail</w:t>
      </w:r>
      <w:r w:rsidR="00362B25">
        <w:rPr>
          <w:sz w:val="22"/>
          <w:szCs w:val="22"/>
          <w:lang w:eastAsia="zh-CN"/>
        </w:rPr>
        <w:t>s RAN1 spec impact.</w:t>
      </w:r>
    </w:p>
    <w:p w14:paraId="11014460" w14:textId="0C88118B" w:rsidR="003C2014" w:rsidRPr="001D7DBB" w:rsidRDefault="00362B25" w:rsidP="003C2014">
      <w:pPr>
        <w:spacing w:afterLines="50" w:after="120"/>
        <w:jc w:val="both"/>
        <w:rPr>
          <w:sz w:val="22"/>
          <w:szCs w:val="22"/>
        </w:rPr>
      </w:pPr>
      <w:r>
        <w:rPr>
          <w:sz w:val="22"/>
          <w:szCs w:val="22"/>
        </w:rPr>
        <w:t xml:space="preserve">L1 procedures related to random access preamble are described in Clause 8.1 of </w:t>
      </w:r>
      <w:r w:rsidRPr="001D7DBB">
        <w:rPr>
          <w:sz w:val="22"/>
          <w:szCs w:val="22"/>
        </w:rPr>
        <w:t>TS 38.</w:t>
      </w:r>
      <w:r>
        <w:rPr>
          <w:sz w:val="22"/>
          <w:szCs w:val="22"/>
        </w:rPr>
        <w:t xml:space="preserve">213. Therein, a very precise reference to PRACH mask for CFRA, which supports MSG1 repetitions as per existing RAN1 agreements, is made: </w:t>
      </w:r>
      <w:r w:rsidR="003C2014" w:rsidRPr="001D7DBB">
        <w:rPr>
          <w:sz w:val="22"/>
          <w:szCs w:val="22"/>
        </w:rPr>
        <w:t xml:space="preserve"> </w:t>
      </w:r>
    </w:p>
    <w:tbl>
      <w:tblPr>
        <w:tblStyle w:val="TableGrid"/>
        <w:tblW w:w="0" w:type="auto"/>
        <w:tblLook w:val="04A0" w:firstRow="1" w:lastRow="0" w:firstColumn="1" w:lastColumn="0" w:noHBand="0" w:noVBand="1"/>
      </w:tblPr>
      <w:tblGrid>
        <w:gridCol w:w="9629"/>
      </w:tblGrid>
      <w:tr w:rsidR="003C2014" w14:paraId="2CB667AB" w14:textId="77777777" w:rsidTr="0074656C">
        <w:tc>
          <w:tcPr>
            <w:tcW w:w="9855" w:type="dxa"/>
          </w:tcPr>
          <w:p w14:paraId="5D654658" w14:textId="77777777" w:rsidR="00362B25" w:rsidRPr="007F4967" w:rsidRDefault="00362B25" w:rsidP="00362B25">
            <w:pPr>
              <w:rPr>
                <w:szCs w:val="21"/>
                <w:lang w:val="en-US"/>
              </w:rPr>
            </w:pPr>
            <w:r w:rsidRPr="00362B25">
              <w:rPr>
                <w:szCs w:val="21"/>
                <w:highlight w:val="yellow"/>
                <w:lang w:val="en-US"/>
              </w:rPr>
              <w:t>For a PRACH transmission triggered by higher layers, if ssb-ResourceList is provided, the PRACH mask index is indicated by ra-ssb-OccasionMaskIndex</w:t>
            </w:r>
            <w:r w:rsidRPr="007F4967">
              <w:rPr>
                <w:szCs w:val="21"/>
                <w:lang w:val="en-US"/>
              </w:rPr>
              <w:t xml:space="preserve"> which indicates the PRACH occasions for the PRACH transmission where the PRACH occasions are associated with the selected SS/PBCH block index.</w:t>
            </w:r>
          </w:p>
          <w:p w14:paraId="7EA57640" w14:textId="3AF7D683" w:rsidR="000466A7" w:rsidRPr="00362B25" w:rsidRDefault="00362B25" w:rsidP="00362B25">
            <w:pPr>
              <w:spacing w:afterLines="50" w:after="120"/>
              <w:jc w:val="both"/>
              <w:rPr>
                <w:szCs w:val="21"/>
                <w:lang w:val="en-US"/>
              </w:rPr>
            </w:pPr>
            <w:r w:rsidRPr="007F4967">
              <w:rPr>
                <w:szCs w:val="21"/>
                <w:lang w:val="en-US"/>
              </w:rPr>
              <w:t xml:space="preserve">The PRACH occasions are mapped consecutively per corresponding SS/PBCH block index. The indexing of the PRACH occasion indicated by the mask index value is reset per mapping cycle of consecutive PRACH occasions per SS/PBCH block index. </w:t>
            </w:r>
            <w:r w:rsidRPr="00362B25">
              <w:rPr>
                <w:szCs w:val="21"/>
                <w:highlight w:val="yellow"/>
                <w:lang w:val="en-US"/>
              </w:rPr>
              <w:t>The UE selects for a PRACH transmission the PRACH occasion indicated by PRACH mask index value for the indicated SS/PBCH block index in the first available mapping cycle.</w:t>
            </w:r>
          </w:p>
        </w:tc>
      </w:tr>
    </w:tbl>
    <w:p w14:paraId="6CB3CCAE" w14:textId="77777777" w:rsidR="003C2014" w:rsidRDefault="003C2014" w:rsidP="003C2014">
      <w:pPr>
        <w:spacing w:afterLines="50" w:after="120"/>
        <w:jc w:val="both"/>
        <w:rPr>
          <w:rFonts w:ascii="Arial" w:eastAsia="Yu Mincho" w:hAnsi="Arial" w:cs="Arial"/>
          <w:bCs/>
          <w:iCs/>
          <w:lang w:val="en-US" w:eastAsia="ja-JP"/>
        </w:rPr>
      </w:pPr>
    </w:p>
    <w:p w14:paraId="48C02CF1" w14:textId="19A90AEC" w:rsidR="003C2014" w:rsidRPr="001D7DBB" w:rsidRDefault="003C2014" w:rsidP="003C2014">
      <w:pPr>
        <w:spacing w:afterLines="50" w:after="120"/>
        <w:jc w:val="both"/>
        <w:rPr>
          <w:sz w:val="22"/>
          <w:szCs w:val="22"/>
        </w:rPr>
      </w:pPr>
      <w:r w:rsidRPr="001D7DBB">
        <w:rPr>
          <w:sz w:val="22"/>
          <w:szCs w:val="22"/>
        </w:rPr>
        <w:t xml:space="preserve">From the above highlighted text, </w:t>
      </w:r>
      <w:r w:rsidR="00362B25">
        <w:rPr>
          <w:sz w:val="22"/>
          <w:szCs w:val="22"/>
        </w:rPr>
        <w:t>we see that no differentiation is made in TS 38.213 between PRACH transmission</w:t>
      </w:r>
      <w:r w:rsidR="00DF003B">
        <w:rPr>
          <w:sz w:val="22"/>
          <w:szCs w:val="22"/>
        </w:rPr>
        <w:t>s</w:t>
      </w:r>
      <w:r w:rsidR="00362B25">
        <w:rPr>
          <w:sz w:val="22"/>
          <w:szCs w:val="22"/>
        </w:rPr>
        <w:t xml:space="preserve"> with and without </w:t>
      </w:r>
      <w:r w:rsidR="00DF003B">
        <w:rPr>
          <w:sz w:val="22"/>
          <w:szCs w:val="22"/>
        </w:rPr>
        <w:t xml:space="preserve">preamble </w:t>
      </w:r>
      <w:r w:rsidR="00362B25">
        <w:rPr>
          <w:sz w:val="22"/>
          <w:szCs w:val="22"/>
        </w:rPr>
        <w:t xml:space="preserve">repetitions, when the use of the PRACH mask is described. </w:t>
      </w:r>
    </w:p>
    <w:p w14:paraId="07D67A63" w14:textId="0514AEA5" w:rsidR="0053162E" w:rsidRDefault="003462FA" w:rsidP="0053162E">
      <w:pPr>
        <w:rPr>
          <w:bCs/>
          <w:sz w:val="22"/>
          <w:szCs w:val="22"/>
        </w:rPr>
      </w:pPr>
      <w:r>
        <w:rPr>
          <w:sz w:val="22"/>
          <w:szCs w:val="22"/>
        </w:rPr>
        <w:t>However,</w:t>
      </w:r>
      <w:r w:rsidR="00DC6645">
        <w:rPr>
          <w:sz w:val="22"/>
          <w:szCs w:val="22"/>
        </w:rPr>
        <w:t xml:space="preserve"> IE</w:t>
      </w:r>
      <w:r>
        <w:rPr>
          <w:sz w:val="22"/>
          <w:szCs w:val="22"/>
        </w:rPr>
        <w:t xml:space="preserve"> </w:t>
      </w:r>
      <w:r w:rsidR="00DC6645" w:rsidRPr="00DC6645">
        <w:rPr>
          <w:sz w:val="22"/>
          <w:szCs w:val="22"/>
        </w:rPr>
        <w:t>ra-ssb-OccasionMaskIndex</w:t>
      </w:r>
      <w:r w:rsidR="00DC6645" w:rsidRPr="007F4967">
        <w:rPr>
          <w:szCs w:val="21"/>
          <w:lang w:val="en-US"/>
        </w:rPr>
        <w:t xml:space="preserve"> </w:t>
      </w:r>
      <w:r w:rsidR="00DC6645" w:rsidRPr="00DC6645">
        <w:rPr>
          <w:sz w:val="22"/>
          <w:szCs w:val="22"/>
        </w:rPr>
        <w:t>can be configured for CFRA with</w:t>
      </w:r>
      <w:r w:rsidR="00DC6645">
        <w:rPr>
          <w:sz w:val="22"/>
          <w:szCs w:val="22"/>
        </w:rPr>
        <w:t xml:space="preserve"> no</w:t>
      </w:r>
      <w:r w:rsidR="00DC6645" w:rsidRPr="00DC6645">
        <w:rPr>
          <w:sz w:val="22"/>
          <w:szCs w:val="22"/>
        </w:rPr>
        <w:t xml:space="preserve"> differentiation between PRACH transmission</w:t>
      </w:r>
      <w:r w:rsidR="00DF003B">
        <w:rPr>
          <w:sz w:val="22"/>
          <w:szCs w:val="22"/>
        </w:rPr>
        <w:t>s</w:t>
      </w:r>
      <w:r w:rsidR="00DC6645" w:rsidRPr="00DC6645">
        <w:rPr>
          <w:sz w:val="22"/>
          <w:szCs w:val="22"/>
        </w:rPr>
        <w:t xml:space="preserve"> with or without preamble repetitions.</w:t>
      </w:r>
      <w:r w:rsidR="00DC6645">
        <w:rPr>
          <w:szCs w:val="21"/>
          <w:lang w:val="en-US"/>
        </w:rPr>
        <w:t xml:space="preserve"> </w:t>
      </w:r>
      <w:r w:rsidR="00DC6645">
        <w:rPr>
          <w:sz w:val="22"/>
          <w:szCs w:val="22"/>
          <w:lang w:val="en-US"/>
        </w:rPr>
        <w:t>Thus</w:t>
      </w:r>
      <w:r w:rsidR="001D7DBB" w:rsidRPr="001D7DBB">
        <w:rPr>
          <w:sz w:val="22"/>
          <w:szCs w:val="22"/>
        </w:rPr>
        <w:t>,</w:t>
      </w:r>
      <w:r w:rsidR="00DC6645">
        <w:rPr>
          <w:sz w:val="22"/>
          <w:szCs w:val="22"/>
        </w:rPr>
        <w:t xml:space="preserve"> current L1 procedure as per RAN1 specification</w:t>
      </w:r>
      <w:r>
        <w:rPr>
          <w:sz w:val="22"/>
          <w:szCs w:val="22"/>
        </w:rPr>
        <w:t xml:space="preserve"> may lead to u</w:t>
      </w:r>
      <w:r w:rsidRPr="003462FA">
        <w:rPr>
          <w:sz w:val="22"/>
          <w:szCs w:val="22"/>
        </w:rPr>
        <w:t>nclear UE behaviour due to possible ambiguities stemming from a PRACH mask configuration when UE performs CFRA via PRACH transmission with preamble repetitions.</w:t>
      </w:r>
      <w:r>
        <w:rPr>
          <w:sz w:val="22"/>
          <w:szCs w:val="22"/>
        </w:rPr>
        <w:t xml:space="preserve"> </w:t>
      </w:r>
      <w:r w:rsidR="00DC6645">
        <w:rPr>
          <w:sz w:val="22"/>
          <w:szCs w:val="22"/>
        </w:rPr>
        <w:t>A discussion in AI 8.1 would then seem needed</w:t>
      </w:r>
      <w:r w:rsidR="0053162E">
        <w:rPr>
          <w:sz w:val="22"/>
          <w:szCs w:val="22"/>
        </w:rPr>
        <w:t xml:space="preserve"> to assess whether this is the case or not</w:t>
      </w:r>
      <w:r w:rsidR="001D7DBB" w:rsidRPr="001D7DBB">
        <w:rPr>
          <w:sz w:val="22"/>
          <w:szCs w:val="22"/>
        </w:rPr>
        <w:t>.</w:t>
      </w:r>
      <w:r w:rsidR="0053162E">
        <w:rPr>
          <w:sz w:val="22"/>
          <w:szCs w:val="22"/>
        </w:rPr>
        <w:t xml:space="preserve"> In this context, </w:t>
      </w:r>
      <w:r w:rsidR="0053162E">
        <w:rPr>
          <w:bCs/>
          <w:sz w:val="22"/>
          <w:szCs w:val="22"/>
        </w:rPr>
        <w:t>we provide our contribution to this possible discussion in [2].</w:t>
      </w:r>
    </w:p>
    <w:p w14:paraId="63416C75" w14:textId="7BE3E8F6" w:rsidR="001D7DBB" w:rsidRPr="0053162E" w:rsidRDefault="0053162E" w:rsidP="0053162E">
      <w:pPr>
        <w:rPr>
          <w:bCs/>
          <w:sz w:val="22"/>
          <w:szCs w:val="22"/>
        </w:rPr>
      </w:pPr>
      <w:r>
        <w:rPr>
          <w:bCs/>
          <w:sz w:val="22"/>
          <w:szCs w:val="22"/>
        </w:rPr>
        <w:lastRenderedPageBreak/>
        <w:t>Furthermore, we observe that, i</w:t>
      </w:r>
      <w:r w:rsidRPr="0053162E">
        <w:rPr>
          <w:bCs/>
          <w:sz w:val="22"/>
          <w:szCs w:val="22"/>
        </w:rPr>
        <w:t>rrespective of the outcome of such discussion</w:t>
      </w:r>
      <w:r>
        <w:rPr>
          <w:bCs/>
          <w:sz w:val="22"/>
          <w:szCs w:val="22"/>
        </w:rPr>
        <w:t>,</w:t>
      </w:r>
      <w:r w:rsidRPr="0053162E">
        <w:rPr>
          <w:bCs/>
          <w:sz w:val="22"/>
          <w:szCs w:val="22"/>
        </w:rPr>
        <w:t xml:space="preserve"> an LS reply may not be strictly necessary, given that RAN2 specification would not be further impacted.</w:t>
      </w:r>
    </w:p>
    <w:p w14:paraId="4531A9B7" w14:textId="53EE7EBB" w:rsidR="001D7DBB" w:rsidRPr="0053162E" w:rsidRDefault="001D7DBB" w:rsidP="001D7DBB">
      <w:pPr>
        <w:rPr>
          <w:b/>
          <w:sz w:val="22"/>
          <w:szCs w:val="22"/>
        </w:rPr>
      </w:pPr>
      <w:r w:rsidRPr="0053162E">
        <w:rPr>
          <w:b/>
          <w:sz w:val="22"/>
          <w:szCs w:val="22"/>
        </w:rPr>
        <w:t xml:space="preserve">Proposal 1. RAN1 to </w:t>
      </w:r>
      <w:r w:rsidR="00DC6645" w:rsidRPr="0053162E">
        <w:rPr>
          <w:b/>
          <w:sz w:val="22"/>
          <w:szCs w:val="22"/>
        </w:rPr>
        <w:t>discuss possible modifications to L1 procedure related to the application of the PRACH mask, following the reception of R2-2403915 (R1-2403826)</w:t>
      </w:r>
      <w:r w:rsidRPr="0053162E">
        <w:rPr>
          <w:b/>
          <w:sz w:val="22"/>
          <w:szCs w:val="22"/>
        </w:rPr>
        <w:t xml:space="preserve"> </w:t>
      </w:r>
      <w:r w:rsidR="0053162E">
        <w:rPr>
          <w:b/>
          <w:sz w:val="22"/>
          <w:szCs w:val="22"/>
        </w:rPr>
        <w:t xml:space="preserve">on </w:t>
      </w:r>
      <w:r w:rsidR="0053162E" w:rsidRPr="0053162E">
        <w:rPr>
          <w:b/>
          <w:sz w:val="22"/>
          <w:szCs w:val="22"/>
        </w:rPr>
        <w:t>PRACH mask index handling for MSG1 repetition</w:t>
      </w:r>
      <w:r w:rsidRPr="0053162E">
        <w:rPr>
          <w:b/>
          <w:sz w:val="22"/>
          <w:szCs w:val="22"/>
        </w:rPr>
        <w:t>.</w:t>
      </w:r>
    </w:p>
    <w:p w14:paraId="623AE9CA" w14:textId="222A2F35" w:rsidR="00FF42F5" w:rsidRPr="0053162E" w:rsidRDefault="001D7DBB" w:rsidP="00743489">
      <w:pPr>
        <w:rPr>
          <w:b/>
          <w:sz w:val="22"/>
          <w:szCs w:val="22"/>
        </w:rPr>
      </w:pPr>
      <w:r w:rsidRPr="0053162E">
        <w:rPr>
          <w:b/>
          <w:iCs/>
          <w:sz w:val="22"/>
          <w:szCs w:val="22"/>
          <w:lang w:eastAsia="zh-CN"/>
        </w:rPr>
        <w:t xml:space="preserve">Proposal </w:t>
      </w:r>
      <w:r w:rsidR="00DC6645" w:rsidRPr="0053162E">
        <w:rPr>
          <w:b/>
          <w:iCs/>
          <w:sz w:val="22"/>
          <w:szCs w:val="22"/>
          <w:lang w:eastAsia="zh-CN"/>
        </w:rPr>
        <w:t>2</w:t>
      </w:r>
      <w:r w:rsidRPr="0053162E">
        <w:rPr>
          <w:b/>
          <w:iCs/>
          <w:sz w:val="22"/>
          <w:szCs w:val="22"/>
          <w:lang w:eastAsia="zh-CN"/>
        </w:rPr>
        <w:t xml:space="preserve">. No </w:t>
      </w:r>
      <w:r w:rsidR="00DC6645" w:rsidRPr="0053162E">
        <w:rPr>
          <w:b/>
          <w:iCs/>
          <w:sz w:val="22"/>
          <w:szCs w:val="22"/>
          <w:lang w:eastAsia="zh-CN"/>
        </w:rPr>
        <w:t>reply</w:t>
      </w:r>
      <w:r w:rsidRPr="0053162E">
        <w:rPr>
          <w:b/>
          <w:iCs/>
          <w:sz w:val="22"/>
          <w:szCs w:val="22"/>
          <w:lang w:eastAsia="zh-CN"/>
        </w:rPr>
        <w:t xml:space="preserve"> LS to RAN2 is needed.</w:t>
      </w:r>
    </w:p>
    <w:p w14:paraId="10445A01" w14:textId="7DCE7018" w:rsidR="00885580" w:rsidRPr="00FF3F81" w:rsidRDefault="007820D0" w:rsidP="00892E29">
      <w:pPr>
        <w:pStyle w:val="Heading1"/>
        <w:spacing w:line="276" w:lineRule="auto"/>
        <w:rPr>
          <w:lang w:val="en-US"/>
        </w:rPr>
      </w:pPr>
      <w:bookmarkStart w:id="7" w:name="_Toc67700564"/>
      <w:bookmarkEnd w:id="6"/>
      <w:r w:rsidRPr="00FF3F81">
        <w:rPr>
          <w:lang w:val="en-US"/>
        </w:rPr>
        <w:t>Conclusion</w:t>
      </w:r>
      <w:bookmarkEnd w:id="7"/>
    </w:p>
    <w:p w14:paraId="4DA34F91" w14:textId="7BE6E590" w:rsidR="0052777E" w:rsidRPr="001D7DBB" w:rsidRDefault="005E663E" w:rsidP="00A70A6A">
      <w:pPr>
        <w:pStyle w:val="Caption"/>
        <w:jc w:val="both"/>
        <w:rPr>
          <w:b w:val="0"/>
          <w:sz w:val="22"/>
          <w:szCs w:val="22"/>
        </w:rPr>
      </w:pPr>
      <w:r w:rsidRPr="001D7DBB">
        <w:rPr>
          <w:b w:val="0"/>
          <w:sz w:val="22"/>
          <w:szCs w:val="22"/>
        </w:rPr>
        <w:t xml:space="preserve">In this contribution </w:t>
      </w:r>
      <w:r w:rsidRPr="0053162E">
        <w:rPr>
          <w:b w:val="0"/>
          <w:sz w:val="22"/>
          <w:szCs w:val="22"/>
        </w:rPr>
        <w:t xml:space="preserve">we have </w:t>
      </w:r>
      <w:r w:rsidR="001D7DBB" w:rsidRPr="0053162E">
        <w:rPr>
          <w:b w:val="0"/>
          <w:sz w:val="22"/>
          <w:szCs w:val="22"/>
        </w:rPr>
        <w:t xml:space="preserve">analyzed the LS received from RAN2, </w:t>
      </w:r>
      <w:r w:rsidR="0053162E" w:rsidRPr="0053162E">
        <w:rPr>
          <w:b w:val="0"/>
          <w:sz w:val="22"/>
          <w:szCs w:val="22"/>
          <w:lang w:eastAsia="zh-CN"/>
        </w:rPr>
        <w:t>i.e., R2-2403915 (R1-2403826), concerning PRACH mask index handling for MSG1 repetition</w:t>
      </w:r>
      <w:r w:rsidR="0052777E" w:rsidRPr="0053162E">
        <w:rPr>
          <w:b w:val="0"/>
          <w:sz w:val="22"/>
          <w:szCs w:val="22"/>
        </w:rPr>
        <w:t>.</w:t>
      </w:r>
      <w:r w:rsidR="0052777E" w:rsidRPr="001D7DBB">
        <w:rPr>
          <w:b w:val="0"/>
          <w:sz w:val="22"/>
          <w:szCs w:val="22"/>
        </w:rPr>
        <w:t xml:space="preserve"> </w:t>
      </w:r>
      <w:bookmarkStart w:id="8" w:name="_Toc67700565"/>
      <w:r w:rsidR="0052777E" w:rsidRPr="001D7DBB">
        <w:rPr>
          <w:b w:val="0"/>
          <w:sz w:val="22"/>
          <w:szCs w:val="22"/>
        </w:rPr>
        <w:t>The following proposals were made:</w:t>
      </w:r>
    </w:p>
    <w:p w14:paraId="43F1DDFF" w14:textId="20E847B8" w:rsidR="0053162E" w:rsidRPr="0053162E" w:rsidRDefault="001D7DBB" w:rsidP="0053162E">
      <w:pPr>
        <w:rPr>
          <w:b/>
          <w:sz w:val="22"/>
          <w:szCs w:val="22"/>
        </w:rPr>
      </w:pPr>
      <w:r w:rsidRPr="0053162E">
        <w:rPr>
          <w:b/>
          <w:sz w:val="22"/>
          <w:szCs w:val="22"/>
        </w:rPr>
        <w:t xml:space="preserve">Proposal 1. </w:t>
      </w:r>
      <w:r w:rsidR="0053162E" w:rsidRPr="0053162E">
        <w:rPr>
          <w:b/>
          <w:sz w:val="22"/>
          <w:szCs w:val="22"/>
        </w:rPr>
        <w:t xml:space="preserve">Proposal 1. RAN1 to discuss possible modifications to L1 procedure related to the application of the PRACH mask, following the reception of R2-2403915 (R1-2403826) </w:t>
      </w:r>
      <w:r w:rsidR="00DF003B">
        <w:rPr>
          <w:b/>
          <w:sz w:val="22"/>
          <w:szCs w:val="22"/>
        </w:rPr>
        <w:t xml:space="preserve">on </w:t>
      </w:r>
      <w:r w:rsidR="00DF003B" w:rsidRPr="0053162E">
        <w:rPr>
          <w:b/>
          <w:sz w:val="22"/>
          <w:szCs w:val="22"/>
        </w:rPr>
        <w:t>PRACH mask index handling for MSG1 repetition.</w:t>
      </w:r>
    </w:p>
    <w:p w14:paraId="44CB4557" w14:textId="77777777" w:rsidR="0053162E" w:rsidRPr="0053162E" w:rsidRDefault="0053162E" w:rsidP="0053162E">
      <w:pPr>
        <w:rPr>
          <w:b/>
          <w:sz w:val="22"/>
          <w:szCs w:val="22"/>
        </w:rPr>
      </w:pPr>
      <w:r w:rsidRPr="0053162E">
        <w:rPr>
          <w:b/>
          <w:iCs/>
          <w:sz w:val="22"/>
          <w:szCs w:val="22"/>
          <w:lang w:eastAsia="zh-CN"/>
        </w:rPr>
        <w:t>Proposal 2. No reply LS to RAN2 is needed.</w:t>
      </w: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8"/>
    </w:p>
    <w:p w14:paraId="5A8FC333" w14:textId="008E146F" w:rsidR="00FF42F5" w:rsidRDefault="001D7DBB" w:rsidP="001D7DBB">
      <w:pPr>
        <w:pStyle w:val="ListParagraph"/>
        <w:numPr>
          <w:ilvl w:val="0"/>
          <w:numId w:val="3"/>
        </w:numPr>
        <w:rPr>
          <w:szCs w:val="20"/>
          <w:lang w:val="en-US"/>
        </w:rPr>
      </w:pPr>
      <w:bookmarkStart w:id="9" w:name="_Ref109719781"/>
      <w:bookmarkStart w:id="10" w:name="_Ref86914900"/>
      <w:r>
        <w:rPr>
          <w:szCs w:val="20"/>
          <w:lang w:val="en-US"/>
        </w:rPr>
        <w:t>R2-240</w:t>
      </w:r>
      <w:r w:rsidR="00362B25">
        <w:rPr>
          <w:szCs w:val="20"/>
          <w:lang w:val="en-US"/>
        </w:rPr>
        <w:t>3915</w:t>
      </w:r>
      <w:r w:rsidR="009066B4">
        <w:rPr>
          <w:szCs w:val="20"/>
          <w:lang w:val="en-US"/>
        </w:rPr>
        <w:t xml:space="preserve"> </w:t>
      </w:r>
      <w:r w:rsidR="00362B25" w:rsidRPr="00362B25">
        <w:rPr>
          <w:szCs w:val="20"/>
          <w:lang w:val="en-US"/>
        </w:rPr>
        <w:t>LS on PRACH mask index handling for MSG1 repetition</w:t>
      </w:r>
      <w:r>
        <w:rPr>
          <w:szCs w:val="20"/>
          <w:lang w:val="en-US"/>
        </w:rPr>
        <w:t>, 3GPP RAN2</w:t>
      </w:r>
      <w:bookmarkEnd w:id="9"/>
      <w:bookmarkEnd w:id="10"/>
      <w:r>
        <w:rPr>
          <w:szCs w:val="20"/>
          <w:lang w:val="en-US"/>
        </w:rPr>
        <w:t xml:space="preserve">, </w:t>
      </w:r>
      <w:r w:rsidR="00362B25">
        <w:rPr>
          <w:szCs w:val="20"/>
          <w:lang w:val="en-US"/>
        </w:rPr>
        <w:t xml:space="preserve">Apr </w:t>
      </w:r>
      <w:r>
        <w:rPr>
          <w:szCs w:val="20"/>
          <w:lang w:val="en-US"/>
        </w:rPr>
        <w:t>2024</w:t>
      </w:r>
    </w:p>
    <w:p w14:paraId="0DFFE630" w14:textId="6E4ADCC9" w:rsidR="00FB0565" w:rsidRPr="001D7DBB" w:rsidRDefault="00FB0565" w:rsidP="001D7DBB">
      <w:pPr>
        <w:pStyle w:val="ListParagraph"/>
        <w:numPr>
          <w:ilvl w:val="0"/>
          <w:numId w:val="3"/>
        </w:numPr>
        <w:rPr>
          <w:szCs w:val="20"/>
          <w:lang w:val="en-US"/>
        </w:rPr>
      </w:pPr>
      <w:r w:rsidRPr="00FB0565">
        <w:rPr>
          <w:szCs w:val="20"/>
          <w:lang w:val="en-US"/>
        </w:rPr>
        <w:t>R1-2405278 Remaining issues on further NR coverage enhancements</w:t>
      </w:r>
      <w:r>
        <w:rPr>
          <w:szCs w:val="20"/>
          <w:lang w:val="en-US"/>
        </w:rPr>
        <w:t>, Nokia, May 2024</w:t>
      </w:r>
    </w:p>
    <w:sectPr w:rsidR="00FB0565" w:rsidRPr="001D7D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EFA" w14:textId="77777777" w:rsidR="00AD3A8A" w:rsidRDefault="00AD3A8A">
      <w:r>
        <w:separator/>
      </w:r>
    </w:p>
  </w:endnote>
  <w:endnote w:type="continuationSeparator" w:id="0">
    <w:p w14:paraId="697ED820" w14:textId="77777777" w:rsidR="00AD3A8A" w:rsidRDefault="00AD3A8A">
      <w:r>
        <w:continuationSeparator/>
      </w:r>
    </w:p>
  </w:endnote>
  <w:endnote w:type="continuationNotice" w:id="1">
    <w:p w14:paraId="331A98A0"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8B33" w14:textId="77777777" w:rsidR="00AD3A8A" w:rsidRDefault="00AD3A8A">
      <w:r>
        <w:separator/>
      </w:r>
    </w:p>
  </w:footnote>
  <w:footnote w:type="continuationSeparator" w:id="0">
    <w:p w14:paraId="1F1B21BF" w14:textId="77777777" w:rsidR="00AD3A8A" w:rsidRDefault="00AD3A8A">
      <w:r>
        <w:continuationSeparator/>
      </w:r>
    </w:p>
  </w:footnote>
  <w:footnote w:type="continuationNotice" w:id="1">
    <w:p w14:paraId="331FA83F"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75CA3"/>
    <w:multiLevelType w:val="hybridMultilevel"/>
    <w:tmpl w:val="207EC6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9D4ACE"/>
    <w:multiLevelType w:val="hybridMultilevel"/>
    <w:tmpl w:val="B308D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13"/>
  </w:num>
  <w:num w:numId="2" w16cid:durableId="1976175196">
    <w:abstractNumId w:val="3"/>
  </w:num>
  <w:num w:numId="3" w16cid:durableId="1616908296">
    <w:abstractNumId w:val="7"/>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2"/>
  </w:num>
  <w:num w:numId="8" w16cid:durableId="628437452">
    <w:abstractNumId w:val="35"/>
  </w:num>
  <w:num w:numId="9" w16cid:durableId="518008053">
    <w:abstractNumId w:val="23"/>
  </w:num>
  <w:num w:numId="10" w16cid:durableId="1674800080">
    <w:abstractNumId w:val="32"/>
  </w:num>
  <w:num w:numId="11" w16cid:durableId="927470057">
    <w:abstractNumId w:val="16"/>
    <w:lvlOverride w:ilvl="0">
      <w:startOverride w:val="1"/>
    </w:lvlOverride>
  </w:num>
  <w:num w:numId="12" w16cid:durableId="1550190420">
    <w:abstractNumId w:val="27"/>
  </w:num>
  <w:num w:numId="13" w16cid:durableId="1088039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9"/>
  </w:num>
  <w:num w:numId="15" w16cid:durableId="381829555">
    <w:abstractNumId w:val="2"/>
  </w:num>
  <w:num w:numId="16" w16cid:durableId="2017077969">
    <w:abstractNumId w:val="31"/>
  </w:num>
  <w:num w:numId="17" w16cid:durableId="9379116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6"/>
    <w:lvlOverride w:ilvl="0">
      <w:startOverride w:val="1"/>
    </w:lvlOverride>
  </w:num>
  <w:num w:numId="19" w16cid:durableId="2084331164">
    <w:abstractNumId w:val="33"/>
  </w:num>
  <w:num w:numId="20" w16cid:durableId="1575814434">
    <w:abstractNumId w:val="19"/>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1"/>
  </w:num>
  <w:num w:numId="22" w16cid:durableId="1593511077">
    <w:abstractNumId w:val="12"/>
  </w:num>
  <w:num w:numId="23" w16cid:durableId="1350981926">
    <w:abstractNumId w:val="8"/>
  </w:num>
  <w:num w:numId="24" w16cid:durableId="167440696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5"/>
  </w:num>
  <w:num w:numId="26" w16cid:durableId="1405033113">
    <w:abstractNumId w:val="1"/>
  </w:num>
  <w:num w:numId="27" w16cid:durableId="161894390">
    <w:abstractNumId w:val="10"/>
  </w:num>
  <w:num w:numId="28" w16cid:durableId="630749506">
    <w:abstractNumId w:val="24"/>
    <w:lvlOverride w:ilvl="0"/>
    <w:lvlOverride w:ilvl="1"/>
    <w:lvlOverride w:ilvl="2">
      <w:startOverride w:val="1"/>
    </w:lvlOverride>
    <w:lvlOverride w:ilvl="3"/>
    <w:lvlOverride w:ilvl="4"/>
    <w:lvlOverride w:ilvl="5"/>
    <w:lvlOverride w:ilvl="6"/>
    <w:lvlOverride w:ilvl="7"/>
    <w:lvlOverride w:ilvl="8"/>
  </w:num>
  <w:num w:numId="29" w16cid:durableId="352925059">
    <w:abstractNumId w:val="6"/>
  </w:num>
  <w:num w:numId="30" w16cid:durableId="1928877744">
    <w:abstractNumId w:val="28"/>
  </w:num>
  <w:num w:numId="31" w16cid:durableId="2138864753">
    <w:abstractNumId w:val="18"/>
  </w:num>
  <w:num w:numId="32" w16cid:durableId="125589388">
    <w:abstractNumId w:val="29"/>
  </w:num>
  <w:num w:numId="33" w16cid:durableId="1785730871">
    <w:abstractNumId w:val="34"/>
  </w:num>
  <w:num w:numId="34" w16cid:durableId="1003314569">
    <w:abstractNumId w:val="24"/>
  </w:num>
  <w:num w:numId="35" w16cid:durableId="1952391694">
    <w:abstractNumId w:val="14"/>
  </w:num>
  <w:num w:numId="36" w16cid:durableId="1688680335">
    <w:abstractNumId w:val="15"/>
  </w:num>
  <w:num w:numId="37" w16cid:durableId="1826779896">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6A7"/>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6DF"/>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DBB"/>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2FA"/>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2B25"/>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014"/>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C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E"/>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39C3"/>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207"/>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645"/>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0E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03B"/>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6BF"/>
    <w:rsid w:val="00E158A0"/>
    <w:rsid w:val="00E15ED4"/>
    <w:rsid w:val="00E161F1"/>
    <w:rsid w:val="00E16463"/>
    <w:rsid w:val="00E16705"/>
    <w:rsid w:val="00E16962"/>
    <w:rsid w:val="00E16F82"/>
    <w:rsid w:val="00E172BB"/>
    <w:rsid w:val="00E1769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565"/>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 w:type="paragraph" w:customStyle="1" w:styleId="Agreement">
    <w:name w:val="Agreement"/>
    <w:basedOn w:val="Normal"/>
    <w:next w:val="Normal"/>
    <w:uiPriority w:val="99"/>
    <w:qFormat/>
    <w:rsid w:val="00362B25"/>
    <w:pPr>
      <w:numPr>
        <w:numId w:val="3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0909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d499e888-b648-4639-a12e-124bf1d657b9"/>
    <ds:schemaRef ds:uri="3b34c8f0-1ef5-4d1e-bb66-517ce7fe7356"/>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6.xml><?xml version="1.0" encoding="utf-8"?>
<ds:datastoreItem xmlns:ds="http://schemas.openxmlformats.org/officeDocument/2006/customXml" ds:itemID="{BF0E591F-B542-4E7D-9202-9D45F1E58CA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226</TotalTime>
  <Pages>2</Pages>
  <Words>653</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4237</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8</cp:revision>
  <cp:lastPrinted>2016-06-21T23:35:00Z</cp:lastPrinted>
  <dcterms:created xsi:type="dcterms:W3CDTF">2024-03-29T11:51:00Z</dcterms:created>
  <dcterms:modified xsi:type="dcterms:W3CDTF">2024-05-10T16:14:00Z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